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5B7C82"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5B7C82"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496B3B" w:rsidTr="005D0F4A">
        <w:tc>
          <w:tcPr>
            <w:tcW w:w="1616" w:type="dxa"/>
          </w:tcPr>
          <w:p w:rsidR="005527A4" w:rsidRPr="00496B3B" w:rsidRDefault="005527A4" w:rsidP="00875196">
            <w:pPr>
              <w:pStyle w:val="Title"/>
              <w:jc w:val="left"/>
              <w:rPr>
                <w:b/>
              </w:rPr>
            </w:pPr>
          </w:p>
        </w:tc>
        <w:tc>
          <w:tcPr>
            <w:tcW w:w="5863" w:type="dxa"/>
          </w:tcPr>
          <w:p w:rsidR="005527A4" w:rsidRPr="00496B3B" w:rsidRDefault="005527A4" w:rsidP="00875196">
            <w:pPr>
              <w:pStyle w:val="Title"/>
              <w:jc w:val="left"/>
              <w:rPr>
                <w:b/>
              </w:rPr>
            </w:pPr>
          </w:p>
        </w:tc>
        <w:tc>
          <w:tcPr>
            <w:tcW w:w="1800" w:type="dxa"/>
          </w:tcPr>
          <w:p w:rsidR="005527A4" w:rsidRPr="00496B3B" w:rsidRDefault="005527A4" w:rsidP="00875196">
            <w:pPr>
              <w:pStyle w:val="Title"/>
              <w:ind w:left="-468" w:firstLine="468"/>
              <w:jc w:val="left"/>
              <w:rPr>
                <w:b/>
              </w:rPr>
            </w:pPr>
            <w:r w:rsidRPr="00496B3B">
              <w:rPr>
                <w:b/>
              </w:rPr>
              <w:t>Semester     :</w:t>
            </w:r>
          </w:p>
        </w:tc>
        <w:tc>
          <w:tcPr>
            <w:tcW w:w="1890" w:type="dxa"/>
          </w:tcPr>
          <w:p w:rsidR="005527A4" w:rsidRPr="00496B3B" w:rsidRDefault="005527A4" w:rsidP="00875196">
            <w:pPr>
              <w:pStyle w:val="Title"/>
              <w:jc w:val="left"/>
              <w:rPr>
                <w:b/>
              </w:rPr>
            </w:pPr>
            <w:r w:rsidRPr="00496B3B">
              <w:rPr>
                <w:b/>
              </w:rPr>
              <w:t>2016-17 ODD</w:t>
            </w:r>
          </w:p>
        </w:tc>
      </w:tr>
      <w:tr w:rsidR="005527A4" w:rsidRPr="00496B3B" w:rsidTr="005D0F4A">
        <w:tc>
          <w:tcPr>
            <w:tcW w:w="1616" w:type="dxa"/>
          </w:tcPr>
          <w:p w:rsidR="005527A4" w:rsidRPr="00496B3B" w:rsidRDefault="005527A4" w:rsidP="00875196">
            <w:pPr>
              <w:pStyle w:val="Title"/>
              <w:jc w:val="left"/>
              <w:rPr>
                <w:b/>
              </w:rPr>
            </w:pPr>
            <w:r w:rsidRPr="00496B3B">
              <w:rPr>
                <w:b/>
              </w:rPr>
              <w:t>Code           :</w:t>
            </w:r>
          </w:p>
        </w:tc>
        <w:tc>
          <w:tcPr>
            <w:tcW w:w="5863" w:type="dxa"/>
          </w:tcPr>
          <w:p w:rsidR="005527A4" w:rsidRPr="00496B3B" w:rsidRDefault="00643075" w:rsidP="00875196">
            <w:pPr>
              <w:pStyle w:val="Title"/>
              <w:jc w:val="left"/>
              <w:rPr>
                <w:b/>
              </w:rPr>
            </w:pPr>
            <w:r w:rsidRPr="00496B3B">
              <w:rPr>
                <w:b/>
              </w:rPr>
              <w:t>14EE3032</w:t>
            </w:r>
          </w:p>
        </w:tc>
        <w:tc>
          <w:tcPr>
            <w:tcW w:w="1800" w:type="dxa"/>
          </w:tcPr>
          <w:p w:rsidR="005527A4" w:rsidRPr="00496B3B" w:rsidRDefault="005527A4" w:rsidP="00875196">
            <w:pPr>
              <w:pStyle w:val="Title"/>
              <w:jc w:val="left"/>
              <w:rPr>
                <w:b/>
              </w:rPr>
            </w:pPr>
            <w:r w:rsidRPr="00496B3B">
              <w:rPr>
                <w:b/>
              </w:rPr>
              <w:t>Duration      :</w:t>
            </w:r>
          </w:p>
        </w:tc>
        <w:tc>
          <w:tcPr>
            <w:tcW w:w="1890" w:type="dxa"/>
          </w:tcPr>
          <w:p w:rsidR="005527A4" w:rsidRPr="00496B3B" w:rsidRDefault="005527A4" w:rsidP="00875196">
            <w:pPr>
              <w:pStyle w:val="Title"/>
              <w:jc w:val="left"/>
              <w:rPr>
                <w:b/>
              </w:rPr>
            </w:pPr>
            <w:r w:rsidRPr="00496B3B">
              <w:rPr>
                <w:b/>
              </w:rPr>
              <w:t>3hrs</w:t>
            </w:r>
          </w:p>
        </w:tc>
      </w:tr>
      <w:tr w:rsidR="005527A4" w:rsidRPr="00496B3B" w:rsidTr="005D0F4A">
        <w:tc>
          <w:tcPr>
            <w:tcW w:w="1616" w:type="dxa"/>
          </w:tcPr>
          <w:p w:rsidR="005527A4" w:rsidRPr="00496B3B" w:rsidRDefault="005527A4" w:rsidP="00875196">
            <w:pPr>
              <w:pStyle w:val="Title"/>
              <w:jc w:val="left"/>
              <w:rPr>
                <w:b/>
              </w:rPr>
            </w:pPr>
            <w:r w:rsidRPr="00496B3B">
              <w:rPr>
                <w:b/>
              </w:rPr>
              <w:t xml:space="preserve">Sub. </w:t>
            </w:r>
            <w:proofErr w:type="gramStart"/>
            <w:r w:rsidRPr="00496B3B">
              <w:rPr>
                <w:b/>
              </w:rPr>
              <w:t>Name :</w:t>
            </w:r>
            <w:proofErr w:type="gramEnd"/>
          </w:p>
        </w:tc>
        <w:tc>
          <w:tcPr>
            <w:tcW w:w="5863" w:type="dxa"/>
          </w:tcPr>
          <w:p w:rsidR="005527A4" w:rsidRPr="00496B3B" w:rsidRDefault="00643075" w:rsidP="00875196">
            <w:pPr>
              <w:pStyle w:val="Title"/>
              <w:jc w:val="left"/>
              <w:rPr>
                <w:b/>
              </w:rPr>
            </w:pPr>
            <w:r w:rsidRPr="00496B3B">
              <w:rPr>
                <w:b/>
                <w:szCs w:val="24"/>
              </w:rPr>
              <w:t xml:space="preserve">Hybrid – Electric Vehicle </w:t>
            </w:r>
            <w:proofErr w:type="spellStart"/>
            <w:r w:rsidRPr="00496B3B">
              <w:rPr>
                <w:b/>
                <w:szCs w:val="24"/>
              </w:rPr>
              <w:t>Powertrains</w:t>
            </w:r>
            <w:proofErr w:type="spellEnd"/>
          </w:p>
        </w:tc>
        <w:tc>
          <w:tcPr>
            <w:tcW w:w="1800" w:type="dxa"/>
          </w:tcPr>
          <w:p w:rsidR="005527A4" w:rsidRPr="00496B3B" w:rsidRDefault="005527A4" w:rsidP="00875196">
            <w:pPr>
              <w:pStyle w:val="Title"/>
              <w:jc w:val="left"/>
              <w:rPr>
                <w:b/>
              </w:rPr>
            </w:pPr>
            <w:r w:rsidRPr="00496B3B">
              <w:rPr>
                <w:b/>
              </w:rPr>
              <w:t xml:space="preserve">Max. </w:t>
            </w:r>
            <w:proofErr w:type="gramStart"/>
            <w:r w:rsidRPr="00496B3B">
              <w:rPr>
                <w:b/>
              </w:rPr>
              <w:t>marks :</w:t>
            </w:r>
            <w:proofErr w:type="gramEnd"/>
          </w:p>
        </w:tc>
        <w:tc>
          <w:tcPr>
            <w:tcW w:w="1890" w:type="dxa"/>
          </w:tcPr>
          <w:p w:rsidR="005527A4" w:rsidRPr="00496B3B" w:rsidRDefault="005527A4" w:rsidP="00875196">
            <w:pPr>
              <w:pStyle w:val="Title"/>
              <w:jc w:val="left"/>
              <w:rPr>
                <w:b/>
              </w:rPr>
            </w:pPr>
            <w:r w:rsidRPr="00496B3B">
              <w:rPr>
                <w:b/>
              </w:rPr>
              <w:t>100</w:t>
            </w:r>
          </w:p>
        </w:tc>
      </w:tr>
    </w:tbl>
    <w:p w:rsidR="005527A4" w:rsidRDefault="005B7C82" w:rsidP="005527A4">
      <w:pPr>
        <w:pStyle w:val="Title"/>
        <w:jc w:val="left"/>
        <w:rPr>
          <w:b/>
        </w:rPr>
      </w:pPr>
      <w:r>
        <w:rPr>
          <w:b/>
          <w:noProof/>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534"/>
        <w:gridCol w:w="1170"/>
        <w:gridCol w:w="900"/>
      </w:tblGrid>
      <w:tr w:rsidR="005D0F4A" w:rsidRPr="004725CA" w:rsidTr="00496B3B">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534"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7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900" w:type="dxa"/>
            <w:shd w:val="clear" w:color="auto" w:fill="auto"/>
          </w:tcPr>
          <w:p w:rsidR="005D0F4A" w:rsidRPr="00875196" w:rsidRDefault="005D0F4A" w:rsidP="00146CAA">
            <w:pPr>
              <w:jc w:val="center"/>
              <w:rPr>
                <w:b/>
                <w:sz w:val="20"/>
                <w:szCs w:val="20"/>
              </w:rPr>
            </w:pPr>
            <w:r w:rsidRPr="00875196">
              <w:rPr>
                <w:b/>
                <w:sz w:val="20"/>
                <w:szCs w:val="20"/>
              </w:rPr>
              <w:t>Marks</w:t>
            </w:r>
          </w:p>
        </w:tc>
      </w:tr>
      <w:tr w:rsidR="00146CAA" w:rsidRPr="00EF5853" w:rsidTr="00496B3B">
        <w:trPr>
          <w:trHeight w:val="4"/>
        </w:trPr>
        <w:tc>
          <w:tcPr>
            <w:tcW w:w="530" w:type="dxa"/>
            <w:shd w:val="clear" w:color="auto" w:fill="auto"/>
          </w:tcPr>
          <w:p w:rsidR="00146CAA" w:rsidRPr="00EF5853" w:rsidRDefault="00146CAA" w:rsidP="00146CAA">
            <w:pPr>
              <w:jc w:val="center"/>
            </w:pPr>
            <w:r w:rsidRPr="00EF5853">
              <w:t>1.</w:t>
            </w:r>
          </w:p>
        </w:tc>
        <w:tc>
          <w:tcPr>
            <w:tcW w:w="684" w:type="dxa"/>
            <w:shd w:val="clear" w:color="auto" w:fill="auto"/>
          </w:tcPr>
          <w:p w:rsidR="00146CAA" w:rsidRPr="00EF5853" w:rsidRDefault="00146CAA" w:rsidP="00146CAA">
            <w:pPr>
              <w:jc w:val="center"/>
            </w:pPr>
            <w:r w:rsidRPr="00EF5853">
              <w:t>a.</w:t>
            </w:r>
          </w:p>
        </w:tc>
        <w:tc>
          <w:tcPr>
            <w:tcW w:w="7534" w:type="dxa"/>
            <w:shd w:val="clear" w:color="auto" w:fill="auto"/>
          </w:tcPr>
          <w:p w:rsidR="00146CAA" w:rsidRPr="00EF5853" w:rsidRDefault="00146CAA" w:rsidP="00146CAA">
            <w:r>
              <w:t>Explain with relevant diagram the operating characteristics and control of Brushed DC motor as a source of propulsion in an EV</w:t>
            </w:r>
          </w:p>
        </w:tc>
        <w:tc>
          <w:tcPr>
            <w:tcW w:w="1170" w:type="dxa"/>
            <w:shd w:val="clear" w:color="auto" w:fill="auto"/>
          </w:tcPr>
          <w:p w:rsidR="00146CAA" w:rsidRPr="00875196" w:rsidRDefault="00146CAA" w:rsidP="00146CAA">
            <w:pPr>
              <w:jc w:val="center"/>
              <w:rPr>
                <w:sz w:val="22"/>
                <w:szCs w:val="22"/>
              </w:rPr>
            </w:pPr>
            <w:r>
              <w:rPr>
                <w:sz w:val="22"/>
                <w:szCs w:val="22"/>
              </w:rPr>
              <w:t>C01</w:t>
            </w:r>
          </w:p>
        </w:tc>
        <w:tc>
          <w:tcPr>
            <w:tcW w:w="900" w:type="dxa"/>
            <w:shd w:val="clear" w:color="auto" w:fill="auto"/>
          </w:tcPr>
          <w:p w:rsidR="00146CAA" w:rsidRPr="00EF5853" w:rsidRDefault="00146CAA" w:rsidP="00146CAA">
            <w:pPr>
              <w:tabs>
                <w:tab w:val="left" w:pos="0"/>
              </w:tabs>
              <w:jc w:val="center"/>
            </w:pPr>
            <w:r>
              <w:t>20</w:t>
            </w:r>
          </w:p>
        </w:tc>
      </w:tr>
      <w:tr w:rsidR="00146CAA" w:rsidRPr="00EF5853" w:rsidTr="00496B3B">
        <w:trPr>
          <w:trHeight w:val="4"/>
        </w:trPr>
        <w:tc>
          <w:tcPr>
            <w:tcW w:w="10818" w:type="dxa"/>
            <w:gridSpan w:val="5"/>
            <w:shd w:val="clear" w:color="auto" w:fill="auto"/>
          </w:tcPr>
          <w:p w:rsidR="00146CAA" w:rsidRPr="00EF5853" w:rsidRDefault="00146CAA" w:rsidP="00146CAA">
            <w:pPr>
              <w:jc w:val="center"/>
            </w:pPr>
            <w:r w:rsidRPr="00EF5853">
              <w:t>(OR)</w:t>
            </w:r>
          </w:p>
        </w:tc>
      </w:tr>
      <w:tr w:rsidR="00146CAA" w:rsidRPr="00EF5853" w:rsidTr="00496B3B">
        <w:trPr>
          <w:trHeight w:val="4"/>
        </w:trPr>
        <w:tc>
          <w:tcPr>
            <w:tcW w:w="530" w:type="dxa"/>
            <w:shd w:val="clear" w:color="auto" w:fill="auto"/>
          </w:tcPr>
          <w:p w:rsidR="00146CAA" w:rsidRPr="00EF5853" w:rsidRDefault="00146CAA" w:rsidP="00146CAA">
            <w:pPr>
              <w:jc w:val="center"/>
            </w:pPr>
            <w:r w:rsidRPr="00EF5853">
              <w:t>2.</w:t>
            </w:r>
          </w:p>
        </w:tc>
        <w:tc>
          <w:tcPr>
            <w:tcW w:w="684" w:type="dxa"/>
            <w:shd w:val="clear" w:color="auto" w:fill="auto"/>
          </w:tcPr>
          <w:p w:rsidR="00146CAA" w:rsidRPr="00EF5853" w:rsidRDefault="00146CAA" w:rsidP="00146CAA">
            <w:pPr>
              <w:jc w:val="center"/>
            </w:pPr>
            <w:r w:rsidRPr="00EF5853">
              <w:t>a.</w:t>
            </w:r>
          </w:p>
        </w:tc>
        <w:tc>
          <w:tcPr>
            <w:tcW w:w="7534" w:type="dxa"/>
            <w:shd w:val="clear" w:color="auto" w:fill="auto"/>
          </w:tcPr>
          <w:p w:rsidR="00146CAA" w:rsidRPr="00EF5853" w:rsidRDefault="00146CAA" w:rsidP="00146CAA">
            <w:r>
              <w:t xml:space="preserve">With a neat flow diagram explain how the generated propulsion force is transferred to the wheels of a vehicle.  </w:t>
            </w:r>
          </w:p>
        </w:tc>
        <w:tc>
          <w:tcPr>
            <w:tcW w:w="1170" w:type="dxa"/>
            <w:shd w:val="clear" w:color="auto" w:fill="auto"/>
          </w:tcPr>
          <w:p w:rsidR="00146CAA" w:rsidRPr="00875196" w:rsidRDefault="001D34D8" w:rsidP="001D34D8">
            <w:pPr>
              <w:jc w:val="center"/>
              <w:rPr>
                <w:sz w:val="22"/>
                <w:szCs w:val="22"/>
              </w:rPr>
            </w:pPr>
            <w:r>
              <w:rPr>
                <w:sz w:val="22"/>
                <w:szCs w:val="22"/>
              </w:rPr>
              <w:t>CO1</w:t>
            </w:r>
          </w:p>
        </w:tc>
        <w:tc>
          <w:tcPr>
            <w:tcW w:w="900" w:type="dxa"/>
            <w:shd w:val="clear" w:color="auto" w:fill="auto"/>
          </w:tcPr>
          <w:p w:rsidR="00146CAA" w:rsidRPr="00EF5853" w:rsidRDefault="00146CAA" w:rsidP="00146CAA">
            <w:pPr>
              <w:jc w:val="center"/>
            </w:pPr>
            <w:r>
              <w:t>10</w:t>
            </w:r>
          </w:p>
        </w:tc>
      </w:tr>
      <w:tr w:rsidR="00146CAA" w:rsidRPr="00EF5853" w:rsidTr="00496B3B">
        <w:trPr>
          <w:trHeight w:val="4"/>
        </w:trPr>
        <w:tc>
          <w:tcPr>
            <w:tcW w:w="530" w:type="dxa"/>
            <w:shd w:val="clear" w:color="auto" w:fill="auto"/>
          </w:tcPr>
          <w:p w:rsidR="00146CAA" w:rsidRPr="00EF5853" w:rsidRDefault="00146CAA" w:rsidP="00146CAA">
            <w:pPr>
              <w:jc w:val="center"/>
            </w:pPr>
          </w:p>
        </w:tc>
        <w:tc>
          <w:tcPr>
            <w:tcW w:w="684" w:type="dxa"/>
            <w:shd w:val="clear" w:color="auto" w:fill="auto"/>
          </w:tcPr>
          <w:p w:rsidR="00146CAA" w:rsidRPr="00EF5853" w:rsidRDefault="00146CAA" w:rsidP="00146CAA">
            <w:pPr>
              <w:jc w:val="center"/>
            </w:pPr>
            <w:r>
              <w:t xml:space="preserve">b. </w:t>
            </w:r>
          </w:p>
        </w:tc>
        <w:tc>
          <w:tcPr>
            <w:tcW w:w="7534" w:type="dxa"/>
            <w:shd w:val="clear" w:color="auto" w:fill="auto"/>
          </w:tcPr>
          <w:p w:rsidR="00146CAA" w:rsidRPr="00EF5853" w:rsidRDefault="00146CAA" w:rsidP="00146CAA">
            <w:r>
              <w:t>Compare and comment on the torque and speed characteristics of DC motor, Three Phase Induction motor, PMSM and SRM</w:t>
            </w:r>
          </w:p>
        </w:tc>
        <w:tc>
          <w:tcPr>
            <w:tcW w:w="1170" w:type="dxa"/>
            <w:shd w:val="clear" w:color="auto" w:fill="auto"/>
          </w:tcPr>
          <w:p w:rsidR="00146CAA" w:rsidRDefault="001D34D8" w:rsidP="00146CAA">
            <w:pPr>
              <w:jc w:val="center"/>
              <w:rPr>
                <w:sz w:val="22"/>
                <w:szCs w:val="22"/>
              </w:rPr>
            </w:pPr>
            <w:r>
              <w:rPr>
                <w:sz w:val="22"/>
                <w:szCs w:val="22"/>
              </w:rPr>
              <w:t>C02</w:t>
            </w:r>
          </w:p>
        </w:tc>
        <w:tc>
          <w:tcPr>
            <w:tcW w:w="900" w:type="dxa"/>
            <w:shd w:val="clear" w:color="auto" w:fill="auto"/>
          </w:tcPr>
          <w:p w:rsidR="00146CAA" w:rsidRPr="00EF5853" w:rsidRDefault="00146CAA" w:rsidP="00146CAA">
            <w:pPr>
              <w:jc w:val="center"/>
            </w:pPr>
            <w:r>
              <w:t>10</w:t>
            </w:r>
          </w:p>
        </w:tc>
      </w:tr>
      <w:tr w:rsidR="00146CAA" w:rsidRPr="00EF5853" w:rsidTr="00496B3B">
        <w:trPr>
          <w:trHeight w:val="4"/>
        </w:trPr>
        <w:tc>
          <w:tcPr>
            <w:tcW w:w="530" w:type="dxa"/>
            <w:shd w:val="clear" w:color="auto" w:fill="auto"/>
          </w:tcPr>
          <w:p w:rsidR="00146CAA" w:rsidRPr="00EF5853" w:rsidRDefault="00146CAA" w:rsidP="00146CAA">
            <w:pPr>
              <w:jc w:val="center"/>
            </w:pPr>
            <w:r w:rsidRPr="00EF5853">
              <w:t>3.</w:t>
            </w:r>
          </w:p>
        </w:tc>
        <w:tc>
          <w:tcPr>
            <w:tcW w:w="684" w:type="dxa"/>
            <w:shd w:val="clear" w:color="auto" w:fill="auto"/>
          </w:tcPr>
          <w:p w:rsidR="00146CAA" w:rsidRPr="00EF5853" w:rsidRDefault="00146CAA" w:rsidP="00146CAA">
            <w:pPr>
              <w:jc w:val="center"/>
            </w:pPr>
            <w:r w:rsidRPr="00EF5853">
              <w:t>a.</w:t>
            </w:r>
          </w:p>
        </w:tc>
        <w:tc>
          <w:tcPr>
            <w:tcW w:w="7534" w:type="dxa"/>
            <w:shd w:val="clear" w:color="auto" w:fill="auto"/>
          </w:tcPr>
          <w:p w:rsidR="00146CAA" w:rsidRPr="00EF5853" w:rsidRDefault="00146CAA" w:rsidP="00146CAA">
            <w:r>
              <w:t>Comment on the various available control techniques applicable for electric vehicle</w:t>
            </w:r>
            <w:r w:rsidRPr="004C66AE">
              <w:t xml:space="preserve"> propelled </w:t>
            </w:r>
            <w:r>
              <w:t>with</w:t>
            </w:r>
            <w:r w:rsidRPr="004C66AE">
              <w:t xml:space="preserve"> </w:t>
            </w:r>
            <w:proofErr w:type="spellStart"/>
            <w:r w:rsidRPr="004C66AE">
              <w:t>a</w:t>
            </w:r>
            <w:r>
              <w:t>nAC</w:t>
            </w:r>
            <w:proofErr w:type="spellEnd"/>
            <w:r>
              <w:t xml:space="preserve"> Induction</w:t>
            </w:r>
            <w:r w:rsidRPr="004C66AE">
              <w:t xml:space="preserve"> motor drive</w:t>
            </w:r>
            <w:r>
              <w:t>.</w:t>
            </w:r>
          </w:p>
        </w:tc>
        <w:tc>
          <w:tcPr>
            <w:tcW w:w="1170" w:type="dxa"/>
            <w:shd w:val="clear" w:color="auto" w:fill="auto"/>
          </w:tcPr>
          <w:p w:rsidR="00146CAA" w:rsidRPr="00875196" w:rsidRDefault="001D34D8" w:rsidP="00146CAA">
            <w:pPr>
              <w:jc w:val="center"/>
              <w:rPr>
                <w:sz w:val="22"/>
                <w:szCs w:val="22"/>
              </w:rPr>
            </w:pPr>
            <w:r>
              <w:rPr>
                <w:sz w:val="22"/>
                <w:szCs w:val="22"/>
              </w:rPr>
              <w:t>CO3</w:t>
            </w:r>
          </w:p>
        </w:tc>
        <w:tc>
          <w:tcPr>
            <w:tcW w:w="900" w:type="dxa"/>
            <w:shd w:val="clear" w:color="auto" w:fill="auto"/>
          </w:tcPr>
          <w:p w:rsidR="00146CAA" w:rsidRPr="00EF5853" w:rsidRDefault="00146CAA" w:rsidP="00146CAA">
            <w:pPr>
              <w:jc w:val="center"/>
            </w:pPr>
            <w:r>
              <w:t>20</w:t>
            </w:r>
          </w:p>
        </w:tc>
      </w:tr>
      <w:tr w:rsidR="00146CAA" w:rsidRPr="00EF5853" w:rsidTr="00496B3B">
        <w:trPr>
          <w:trHeight w:val="4"/>
        </w:trPr>
        <w:tc>
          <w:tcPr>
            <w:tcW w:w="10818" w:type="dxa"/>
            <w:gridSpan w:val="5"/>
            <w:shd w:val="clear" w:color="auto" w:fill="auto"/>
          </w:tcPr>
          <w:p w:rsidR="00146CAA" w:rsidRPr="00EF5853" w:rsidRDefault="00146CAA" w:rsidP="00146CAA">
            <w:pPr>
              <w:jc w:val="center"/>
            </w:pPr>
            <w:r w:rsidRPr="00EF5853">
              <w:t>(OR)</w:t>
            </w:r>
          </w:p>
        </w:tc>
      </w:tr>
      <w:tr w:rsidR="001D34D8" w:rsidRPr="00EF5853" w:rsidTr="00496B3B">
        <w:trPr>
          <w:trHeight w:val="245"/>
        </w:trPr>
        <w:tc>
          <w:tcPr>
            <w:tcW w:w="530" w:type="dxa"/>
            <w:shd w:val="clear" w:color="auto" w:fill="auto"/>
          </w:tcPr>
          <w:p w:rsidR="001D34D8" w:rsidRPr="00EF5853" w:rsidRDefault="001D34D8" w:rsidP="001D34D8">
            <w:pPr>
              <w:jc w:val="center"/>
            </w:pPr>
            <w:r w:rsidRPr="00EF5853">
              <w:t>4.</w:t>
            </w:r>
          </w:p>
        </w:tc>
        <w:tc>
          <w:tcPr>
            <w:tcW w:w="684" w:type="dxa"/>
            <w:shd w:val="clear" w:color="auto" w:fill="auto"/>
          </w:tcPr>
          <w:p w:rsidR="001D34D8" w:rsidRPr="00EF5853" w:rsidRDefault="001D34D8" w:rsidP="001D34D8">
            <w:pPr>
              <w:jc w:val="center"/>
            </w:pPr>
            <w:r w:rsidRPr="00EF5853">
              <w:t>a.</w:t>
            </w:r>
          </w:p>
        </w:tc>
        <w:tc>
          <w:tcPr>
            <w:tcW w:w="7534" w:type="dxa"/>
            <w:shd w:val="clear" w:color="auto" w:fill="auto"/>
            <w:vAlign w:val="center"/>
          </w:tcPr>
          <w:p w:rsidR="001D34D8" w:rsidRPr="0068126D" w:rsidRDefault="001D34D8" w:rsidP="001D34D8">
            <w:pPr>
              <w:jc w:val="both"/>
            </w:pPr>
            <w:r>
              <w:t xml:space="preserve">Discuss about the various factors that influence </w:t>
            </w:r>
            <w:r w:rsidRPr="006F65DB">
              <w:t>Motor Effic</w:t>
            </w:r>
            <w:r>
              <w:t>iency</w:t>
            </w:r>
          </w:p>
        </w:tc>
        <w:tc>
          <w:tcPr>
            <w:tcW w:w="1170" w:type="dxa"/>
            <w:shd w:val="clear" w:color="auto" w:fill="auto"/>
          </w:tcPr>
          <w:p w:rsidR="001D34D8" w:rsidRPr="00875196" w:rsidRDefault="001D34D8" w:rsidP="001D34D8">
            <w:pPr>
              <w:jc w:val="center"/>
              <w:rPr>
                <w:sz w:val="22"/>
                <w:szCs w:val="22"/>
              </w:rPr>
            </w:pPr>
            <w:r>
              <w:rPr>
                <w:sz w:val="22"/>
                <w:szCs w:val="22"/>
              </w:rPr>
              <w:t>CO2</w:t>
            </w:r>
          </w:p>
        </w:tc>
        <w:tc>
          <w:tcPr>
            <w:tcW w:w="900" w:type="dxa"/>
            <w:shd w:val="clear" w:color="auto" w:fill="auto"/>
          </w:tcPr>
          <w:p w:rsidR="001D34D8" w:rsidRPr="00EF5853" w:rsidRDefault="001D34D8" w:rsidP="001D34D8">
            <w:pPr>
              <w:jc w:val="center"/>
            </w:pPr>
            <w:r>
              <w:t>10</w:t>
            </w:r>
          </w:p>
        </w:tc>
      </w:tr>
      <w:tr w:rsidR="001D34D8" w:rsidRPr="00EF5853" w:rsidTr="00496B3B">
        <w:trPr>
          <w:trHeight w:val="4"/>
        </w:trPr>
        <w:tc>
          <w:tcPr>
            <w:tcW w:w="530" w:type="dxa"/>
            <w:shd w:val="clear" w:color="auto" w:fill="auto"/>
          </w:tcPr>
          <w:p w:rsidR="001D34D8" w:rsidRPr="00EF5853" w:rsidRDefault="001D34D8" w:rsidP="001D34D8">
            <w:pPr>
              <w:jc w:val="center"/>
            </w:pPr>
          </w:p>
        </w:tc>
        <w:tc>
          <w:tcPr>
            <w:tcW w:w="684" w:type="dxa"/>
            <w:shd w:val="clear" w:color="auto" w:fill="auto"/>
          </w:tcPr>
          <w:p w:rsidR="001D34D8" w:rsidRPr="00EF5853" w:rsidRDefault="001D34D8" w:rsidP="001D34D8">
            <w:pPr>
              <w:jc w:val="center"/>
            </w:pPr>
            <w:r w:rsidRPr="00EF5853">
              <w:t>b.</w:t>
            </w:r>
          </w:p>
        </w:tc>
        <w:tc>
          <w:tcPr>
            <w:tcW w:w="7534" w:type="dxa"/>
            <w:shd w:val="clear" w:color="auto" w:fill="auto"/>
            <w:vAlign w:val="center"/>
          </w:tcPr>
          <w:p w:rsidR="001D34D8" w:rsidRPr="0068126D" w:rsidRDefault="001D34D8" w:rsidP="001D34D8">
            <w:pPr>
              <w:spacing w:before="120" w:after="120"/>
              <w:jc w:val="both"/>
            </w:pPr>
            <w:r>
              <w:t>Explain the function of clutch in transmission system</w:t>
            </w:r>
          </w:p>
        </w:tc>
        <w:tc>
          <w:tcPr>
            <w:tcW w:w="1170" w:type="dxa"/>
            <w:shd w:val="clear" w:color="auto" w:fill="auto"/>
          </w:tcPr>
          <w:p w:rsidR="001D34D8" w:rsidRPr="00875196" w:rsidRDefault="001D34D8" w:rsidP="001D34D8">
            <w:pPr>
              <w:jc w:val="center"/>
              <w:rPr>
                <w:sz w:val="22"/>
                <w:szCs w:val="22"/>
              </w:rPr>
            </w:pPr>
            <w:r>
              <w:rPr>
                <w:sz w:val="22"/>
                <w:szCs w:val="22"/>
              </w:rPr>
              <w:t>C01</w:t>
            </w:r>
          </w:p>
        </w:tc>
        <w:tc>
          <w:tcPr>
            <w:tcW w:w="900" w:type="dxa"/>
            <w:shd w:val="clear" w:color="auto" w:fill="auto"/>
          </w:tcPr>
          <w:p w:rsidR="001D34D8" w:rsidRPr="00EF5853" w:rsidRDefault="001D34D8" w:rsidP="001D34D8">
            <w:pPr>
              <w:jc w:val="center"/>
            </w:pPr>
            <w:r>
              <w:t>10</w:t>
            </w:r>
            <w:bookmarkStart w:id="0" w:name="_GoBack"/>
            <w:bookmarkEnd w:id="0"/>
          </w:p>
        </w:tc>
      </w:tr>
      <w:tr w:rsidR="001D34D8" w:rsidRPr="00EF5853" w:rsidTr="00496B3B">
        <w:trPr>
          <w:trHeight w:val="4"/>
        </w:trPr>
        <w:tc>
          <w:tcPr>
            <w:tcW w:w="530" w:type="dxa"/>
            <w:shd w:val="clear" w:color="auto" w:fill="auto"/>
          </w:tcPr>
          <w:p w:rsidR="001D34D8" w:rsidRPr="00EF5853" w:rsidRDefault="001D34D8" w:rsidP="001D34D8">
            <w:pPr>
              <w:jc w:val="center"/>
            </w:pPr>
            <w:r w:rsidRPr="00EF5853">
              <w:t>5.</w:t>
            </w:r>
          </w:p>
        </w:tc>
        <w:tc>
          <w:tcPr>
            <w:tcW w:w="684" w:type="dxa"/>
            <w:shd w:val="clear" w:color="auto" w:fill="auto"/>
          </w:tcPr>
          <w:p w:rsidR="001D34D8" w:rsidRPr="00EF5853" w:rsidRDefault="001D34D8" w:rsidP="001D34D8">
            <w:pPr>
              <w:jc w:val="center"/>
            </w:pPr>
            <w:r w:rsidRPr="00EF5853">
              <w:t>a.</w:t>
            </w:r>
          </w:p>
        </w:tc>
        <w:tc>
          <w:tcPr>
            <w:tcW w:w="7534" w:type="dxa"/>
            <w:shd w:val="clear" w:color="auto" w:fill="auto"/>
          </w:tcPr>
          <w:p w:rsidR="001D34D8" w:rsidRPr="00EF5853" w:rsidRDefault="001D34D8" w:rsidP="001D34D8">
            <w:r>
              <w:t xml:space="preserve">Elaborate the technical methodology for achieving variable speed and </w:t>
            </w:r>
            <w:proofErr w:type="spellStart"/>
            <w:r>
              <w:t>tractive</w:t>
            </w:r>
            <w:proofErr w:type="spellEnd"/>
            <w:r>
              <w:t xml:space="preserve"> effort of an Induction Motor</w:t>
            </w:r>
          </w:p>
        </w:tc>
        <w:tc>
          <w:tcPr>
            <w:tcW w:w="1170" w:type="dxa"/>
            <w:shd w:val="clear" w:color="auto" w:fill="auto"/>
          </w:tcPr>
          <w:p w:rsidR="001D34D8" w:rsidRPr="00875196" w:rsidRDefault="001D34D8" w:rsidP="001D34D8">
            <w:pPr>
              <w:jc w:val="center"/>
              <w:rPr>
                <w:sz w:val="22"/>
                <w:szCs w:val="22"/>
              </w:rPr>
            </w:pPr>
            <w:r>
              <w:rPr>
                <w:sz w:val="22"/>
                <w:szCs w:val="22"/>
              </w:rPr>
              <w:t>CO2</w:t>
            </w:r>
          </w:p>
        </w:tc>
        <w:tc>
          <w:tcPr>
            <w:tcW w:w="900" w:type="dxa"/>
            <w:shd w:val="clear" w:color="auto" w:fill="auto"/>
          </w:tcPr>
          <w:p w:rsidR="001D34D8" w:rsidRPr="00EF5853" w:rsidRDefault="001D34D8" w:rsidP="001D34D8">
            <w:pPr>
              <w:jc w:val="center"/>
            </w:pPr>
            <w:r>
              <w:t>20</w:t>
            </w:r>
          </w:p>
        </w:tc>
      </w:tr>
      <w:tr w:rsidR="001D34D8" w:rsidRPr="00EF5853" w:rsidTr="00496B3B">
        <w:trPr>
          <w:trHeight w:val="4"/>
        </w:trPr>
        <w:tc>
          <w:tcPr>
            <w:tcW w:w="10818" w:type="dxa"/>
            <w:gridSpan w:val="5"/>
            <w:shd w:val="clear" w:color="auto" w:fill="auto"/>
          </w:tcPr>
          <w:p w:rsidR="001D34D8" w:rsidRPr="00EF5853" w:rsidRDefault="001D34D8" w:rsidP="001D34D8">
            <w:pPr>
              <w:jc w:val="center"/>
            </w:pPr>
            <w:r w:rsidRPr="00EF5853">
              <w:t>(OR)</w:t>
            </w:r>
          </w:p>
        </w:tc>
      </w:tr>
      <w:tr w:rsidR="001D34D8" w:rsidRPr="00EF5853" w:rsidTr="00496B3B">
        <w:trPr>
          <w:trHeight w:val="4"/>
        </w:trPr>
        <w:tc>
          <w:tcPr>
            <w:tcW w:w="530" w:type="dxa"/>
            <w:shd w:val="clear" w:color="auto" w:fill="auto"/>
          </w:tcPr>
          <w:p w:rsidR="001D34D8" w:rsidRPr="00EF5853" w:rsidRDefault="001D34D8" w:rsidP="001D34D8">
            <w:pPr>
              <w:jc w:val="center"/>
            </w:pPr>
            <w:r w:rsidRPr="00EF5853">
              <w:t>6.</w:t>
            </w:r>
          </w:p>
        </w:tc>
        <w:tc>
          <w:tcPr>
            <w:tcW w:w="684" w:type="dxa"/>
            <w:shd w:val="clear" w:color="auto" w:fill="auto"/>
          </w:tcPr>
          <w:p w:rsidR="001D34D8" w:rsidRPr="00EF5853" w:rsidRDefault="001D34D8" w:rsidP="001D34D8">
            <w:pPr>
              <w:jc w:val="center"/>
            </w:pPr>
            <w:r w:rsidRPr="00EF5853">
              <w:t>a.</w:t>
            </w:r>
          </w:p>
        </w:tc>
        <w:tc>
          <w:tcPr>
            <w:tcW w:w="7534" w:type="dxa"/>
            <w:shd w:val="clear" w:color="auto" w:fill="auto"/>
          </w:tcPr>
          <w:p w:rsidR="001D34D8" w:rsidRPr="00EF5853" w:rsidRDefault="001D34D8" w:rsidP="001D34D8">
            <w:r>
              <w:t>Explain the controlling strategy adopted to control the Switch Reluctance Motor under constant torque and constant power region in order achieve good starting acceleration and high speed during the course of run</w:t>
            </w:r>
          </w:p>
        </w:tc>
        <w:tc>
          <w:tcPr>
            <w:tcW w:w="1170" w:type="dxa"/>
            <w:shd w:val="clear" w:color="auto" w:fill="auto"/>
          </w:tcPr>
          <w:p w:rsidR="001D34D8" w:rsidRPr="00875196" w:rsidRDefault="001D34D8" w:rsidP="001D34D8">
            <w:pPr>
              <w:jc w:val="center"/>
              <w:rPr>
                <w:sz w:val="22"/>
                <w:szCs w:val="22"/>
              </w:rPr>
            </w:pPr>
            <w:r>
              <w:rPr>
                <w:sz w:val="22"/>
                <w:szCs w:val="22"/>
              </w:rPr>
              <w:t>CO3</w:t>
            </w:r>
          </w:p>
        </w:tc>
        <w:tc>
          <w:tcPr>
            <w:tcW w:w="900" w:type="dxa"/>
            <w:shd w:val="clear" w:color="auto" w:fill="auto"/>
          </w:tcPr>
          <w:p w:rsidR="001D34D8" w:rsidRPr="00EF5853" w:rsidRDefault="001D34D8" w:rsidP="001D34D8">
            <w:pPr>
              <w:jc w:val="center"/>
            </w:pPr>
            <w:r>
              <w:t>20</w:t>
            </w:r>
          </w:p>
        </w:tc>
      </w:tr>
      <w:tr w:rsidR="001D34D8" w:rsidRPr="00EF5853" w:rsidTr="00496B3B">
        <w:trPr>
          <w:trHeight w:val="4"/>
        </w:trPr>
        <w:tc>
          <w:tcPr>
            <w:tcW w:w="530" w:type="dxa"/>
            <w:shd w:val="clear" w:color="auto" w:fill="auto"/>
          </w:tcPr>
          <w:p w:rsidR="001D34D8" w:rsidRPr="00EF5853" w:rsidRDefault="001D34D8" w:rsidP="001D34D8">
            <w:pPr>
              <w:jc w:val="center"/>
            </w:pPr>
            <w:r w:rsidRPr="00EF5853">
              <w:t>7.</w:t>
            </w:r>
          </w:p>
        </w:tc>
        <w:tc>
          <w:tcPr>
            <w:tcW w:w="684" w:type="dxa"/>
            <w:shd w:val="clear" w:color="auto" w:fill="auto"/>
          </w:tcPr>
          <w:p w:rsidR="001D34D8" w:rsidRPr="00EF5853" w:rsidRDefault="001D34D8" w:rsidP="001D34D8">
            <w:pPr>
              <w:jc w:val="center"/>
            </w:pPr>
            <w:r w:rsidRPr="00EF5853">
              <w:t>a.</w:t>
            </w:r>
          </w:p>
        </w:tc>
        <w:tc>
          <w:tcPr>
            <w:tcW w:w="7534" w:type="dxa"/>
            <w:shd w:val="clear" w:color="auto" w:fill="auto"/>
          </w:tcPr>
          <w:p w:rsidR="001D34D8" w:rsidRDefault="001D34D8" w:rsidP="001D34D8">
            <w:pPr>
              <w:spacing w:before="120" w:after="120"/>
              <w:jc w:val="both"/>
              <w:rPr>
                <w:rFonts w:ascii="Palatino-Roman" w:hAnsi="Palatino-Roman" w:cs="Palatino-Roman"/>
                <w:sz w:val="26"/>
                <w:lang w:val="en-IN"/>
              </w:rPr>
            </w:pPr>
            <w:r>
              <w:t>Interpret the change in the traction motor rating (power and torque) for the cases mentioned in table below</w:t>
            </w:r>
            <w:r>
              <w:rPr>
                <w:rFonts w:ascii="Palatino-Roman" w:hAnsi="Palatino-Roman" w:cs="Palatino-Roman"/>
                <w:sz w:val="26"/>
                <w:lang w:val="en-IN"/>
              </w:rPr>
              <w:t xml:space="preserve">. </w:t>
            </w:r>
          </w:p>
          <w:tbl>
            <w:tblPr>
              <w:tblStyle w:val="TableGrid"/>
              <w:tblW w:w="0" w:type="auto"/>
              <w:jc w:val="center"/>
              <w:tblLayout w:type="fixed"/>
              <w:tblLook w:val="04A0"/>
            </w:tblPr>
            <w:tblGrid>
              <w:gridCol w:w="1296"/>
              <w:gridCol w:w="1330"/>
              <w:gridCol w:w="1523"/>
              <w:gridCol w:w="1370"/>
            </w:tblGrid>
            <w:tr w:rsidR="001D34D8" w:rsidTr="0036710B">
              <w:trPr>
                <w:jc w:val="center"/>
              </w:trPr>
              <w:tc>
                <w:tcPr>
                  <w:tcW w:w="1296" w:type="dxa"/>
                  <w:vAlign w:val="center"/>
                </w:tcPr>
                <w:p w:rsidR="001D34D8" w:rsidRDefault="001D34D8" w:rsidP="001D34D8">
                  <w:pPr>
                    <w:jc w:val="center"/>
                  </w:pPr>
                </w:p>
              </w:tc>
              <w:tc>
                <w:tcPr>
                  <w:tcW w:w="1330" w:type="dxa"/>
                  <w:vAlign w:val="center"/>
                </w:tcPr>
                <w:p w:rsidR="001D34D8" w:rsidRDefault="001D34D8" w:rsidP="001D34D8">
                  <w:pPr>
                    <w:jc w:val="center"/>
                  </w:pPr>
                  <w:r>
                    <w:t>Mass of the Vehicle</w:t>
                  </w:r>
                </w:p>
              </w:tc>
              <w:tc>
                <w:tcPr>
                  <w:tcW w:w="1523" w:type="dxa"/>
                  <w:vAlign w:val="center"/>
                </w:tcPr>
                <w:p w:rsidR="001D34D8" w:rsidRDefault="001D34D8" w:rsidP="001D34D8">
                  <w:pPr>
                    <w:jc w:val="center"/>
                  </w:pPr>
                  <w:r>
                    <w:t>Aerodynamic drag</w:t>
                  </w:r>
                </w:p>
              </w:tc>
              <w:tc>
                <w:tcPr>
                  <w:tcW w:w="1370" w:type="dxa"/>
                  <w:vAlign w:val="center"/>
                </w:tcPr>
                <w:p w:rsidR="001D34D8" w:rsidRDefault="001D34D8" w:rsidP="001D34D8">
                  <w:pPr>
                    <w:jc w:val="center"/>
                  </w:pPr>
                  <w:r>
                    <w:t>Rolling Coefficient</w:t>
                  </w:r>
                </w:p>
              </w:tc>
            </w:tr>
            <w:tr w:rsidR="001D34D8" w:rsidTr="0036710B">
              <w:trPr>
                <w:jc w:val="center"/>
              </w:trPr>
              <w:tc>
                <w:tcPr>
                  <w:tcW w:w="1296" w:type="dxa"/>
                  <w:vAlign w:val="center"/>
                </w:tcPr>
                <w:p w:rsidR="001D34D8" w:rsidRDefault="001D34D8" w:rsidP="001D34D8">
                  <w:pPr>
                    <w:jc w:val="center"/>
                  </w:pPr>
                  <w:r>
                    <w:t>Case 1</w:t>
                  </w:r>
                </w:p>
              </w:tc>
              <w:tc>
                <w:tcPr>
                  <w:tcW w:w="1330" w:type="dxa"/>
                  <w:vMerge w:val="restart"/>
                  <w:vAlign w:val="center"/>
                </w:tcPr>
                <w:p w:rsidR="001D34D8" w:rsidRDefault="001D34D8" w:rsidP="001D34D8">
                  <w:pPr>
                    <w:jc w:val="center"/>
                  </w:pPr>
                  <w:r>
                    <w:t>1500 kg</w:t>
                  </w:r>
                </w:p>
              </w:tc>
              <w:tc>
                <w:tcPr>
                  <w:tcW w:w="1523" w:type="dxa"/>
                  <w:vAlign w:val="center"/>
                </w:tcPr>
                <w:p w:rsidR="001D34D8" w:rsidRDefault="001D34D8" w:rsidP="001D34D8">
                  <w:pPr>
                    <w:jc w:val="center"/>
                  </w:pPr>
                  <w:r>
                    <w:t>0.23</w:t>
                  </w:r>
                </w:p>
              </w:tc>
              <w:tc>
                <w:tcPr>
                  <w:tcW w:w="1370" w:type="dxa"/>
                  <w:vAlign w:val="center"/>
                </w:tcPr>
                <w:p w:rsidR="001D34D8" w:rsidRDefault="001D34D8" w:rsidP="001D34D8">
                  <w:pPr>
                    <w:jc w:val="center"/>
                  </w:pPr>
                  <w:r>
                    <w:t>0.013</w:t>
                  </w:r>
                </w:p>
              </w:tc>
            </w:tr>
            <w:tr w:rsidR="001D34D8" w:rsidTr="0036710B">
              <w:trPr>
                <w:jc w:val="center"/>
              </w:trPr>
              <w:tc>
                <w:tcPr>
                  <w:tcW w:w="1296" w:type="dxa"/>
                  <w:vAlign w:val="center"/>
                </w:tcPr>
                <w:p w:rsidR="001D34D8" w:rsidRDefault="001D34D8" w:rsidP="001D34D8">
                  <w:pPr>
                    <w:jc w:val="center"/>
                  </w:pPr>
                  <w:r>
                    <w:t>Case 2</w:t>
                  </w:r>
                </w:p>
              </w:tc>
              <w:tc>
                <w:tcPr>
                  <w:tcW w:w="1330" w:type="dxa"/>
                  <w:vMerge/>
                  <w:vAlign w:val="center"/>
                </w:tcPr>
                <w:p w:rsidR="001D34D8" w:rsidRDefault="001D34D8" w:rsidP="001D34D8">
                  <w:pPr>
                    <w:jc w:val="center"/>
                  </w:pPr>
                </w:p>
              </w:tc>
              <w:tc>
                <w:tcPr>
                  <w:tcW w:w="1523" w:type="dxa"/>
                  <w:vAlign w:val="center"/>
                </w:tcPr>
                <w:p w:rsidR="001D34D8" w:rsidRDefault="001D34D8" w:rsidP="001D34D8">
                  <w:pPr>
                    <w:jc w:val="center"/>
                  </w:pPr>
                  <w:r>
                    <w:t>0.23</w:t>
                  </w:r>
                </w:p>
              </w:tc>
              <w:tc>
                <w:tcPr>
                  <w:tcW w:w="1370" w:type="dxa"/>
                  <w:vAlign w:val="center"/>
                </w:tcPr>
                <w:p w:rsidR="001D34D8" w:rsidRDefault="001D34D8" w:rsidP="001D34D8">
                  <w:pPr>
                    <w:jc w:val="center"/>
                  </w:pPr>
                  <w:r>
                    <w:t>0.02</w:t>
                  </w:r>
                </w:p>
              </w:tc>
            </w:tr>
            <w:tr w:rsidR="001D34D8" w:rsidTr="0036710B">
              <w:trPr>
                <w:jc w:val="center"/>
              </w:trPr>
              <w:tc>
                <w:tcPr>
                  <w:tcW w:w="1296" w:type="dxa"/>
                  <w:vAlign w:val="center"/>
                </w:tcPr>
                <w:p w:rsidR="001D34D8" w:rsidRDefault="001D34D8" w:rsidP="001D34D8">
                  <w:pPr>
                    <w:jc w:val="center"/>
                  </w:pPr>
                  <w:r>
                    <w:t>Case 3</w:t>
                  </w:r>
                </w:p>
              </w:tc>
              <w:tc>
                <w:tcPr>
                  <w:tcW w:w="1330" w:type="dxa"/>
                  <w:vMerge/>
                  <w:vAlign w:val="center"/>
                </w:tcPr>
                <w:p w:rsidR="001D34D8" w:rsidRDefault="001D34D8" w:rsidP="001D34D8">
                  <w:pPr>
                    <w:jc w:val="center"/>
                  </w:pPr>
                </w:p>
              </w:tc>
              <w:tc>
                <w:tcPr>
                  <w:tcW w:w="1523" w:type="dxa"/>
                  <w:vAlign w:val="center"/>
                </w:tcPr>
                <w:p w:rsidR="001D34D8" w:rsidRDefault="001D34D8" w:rsidP="001D34D8">
                  <w:pPr>
                    <w:jc w:val="center"/>
                  </w:pPr>
                  <w:r>
                    <w:t>0.5</w:t>
                  </w:r>
                </w:p>
              </w:tc>
              <w:tc>
                <w:tcPr>
                  <w:tcW w:w="1370" w:type="dxa"/>
                  <w:vAlign w:val="center"/>
                </w:tcPr>
                <w:p w:rsidR="001D34D8" w:rsidRDefault="001D34D8" w:rsidP="001D34D8">
                  <w:pPr>
                    <w:jc w:val="center"/>
                  </w:pPr>
                  <w:r>
                    <w:t>0.013</w:t>
                  </w:r>
                </w:p>
              </w:tc>
            </w:tr>
            <w:tr w:rsidR="001D34D8" w:rsidTr="0036710B">
              <w:trPr>
                <w:jc w:val="center"/>
              </w:trPr>
              <w:tc>
                <w:tcPr>
                  <w:tcW w:w="1296" w:type="dxa"/>
                  <w:vAlign w:val="center"/>
                </w:tcPr>
                <w:p w:rsidR="001D34D8" w:rsidRDefault="001D34D8" w:rsidP="001D34D8">
                  <w:pPr>
                    <w:jc w:val="center"/>
                  </w:pPr>
                  <w:r>
                    <w:t>Case 4</w:t>
                  </w:r>
                </w:p>
              </w:tc>
              <w:tc>
                <w:tcPr>
                  <w:tcW w:w="1330" w:type="dxa"/>
                  <w:vMerge/>
                  <w:vAlign w:val="center"/>
                </w:tcPr>
                <w:p w:rsidR="001D34D8" w:rsidRDefault="001D34D8" w:rsidP="001D34D8">
                  <w:pPr>
                    <w:jc w:val="center"/>
                  </w:pPr>
                </w:p>
              </w:tc>
              <w:tc>
                <w:tcPr>
                  <w:tcW w:w="1523" w:type="dxa"/>
                  <w:vAlign w:val="center"/>
                </w:tcPr>
                <w:p w:rsidR="001D34D8" w:rsidRDefault="001D34D8" w:rsidP="001D34D8">
                  <w:pPr>
                    <w:jc w:val="center"/>
                  </w:pPr>
                  <w:r>
                    <w:t>0.5</w:t>
                  </w:r>
                </w:p>
              </w:tc>
              <w:tc>
                <w:tcPr>
                  <w:tcW w:w="1370" w:type="dxa"/>
                  <w:vAlign w:val="center"/>
                </w:tcPr>
                <w:p w:rsidR="001D34D8" w:rsidRDefault="001D34D8" w:rsidP="001D34D8">
                  <w:pPr>
                    <w:jc w:val="center"/>
                  </w:pPr>
                  <w:r>
                    <w:t>0.02</w:t>
                  </w:r>
                </w:p>
              </w:tc>
            </w:tr>
          </w:tbl>
          <w:p w:rsidR="001D34D8" w:rsidRPr="00EF5853" w:rsidRDefault="001D34D8" w:rsidP="001D34D8">
            <w:r>
              <w:t xml:space="preserve">Other Specification: </w:t>
            </w:r>
            <w:proofErr w:type="spellStart"/>
            <w:r>
              <w:t>A</w:t>
            </w:r>
            <w:r w:rsidRPr="00E126C0">
              <w:rPr>
                <w:vertAlign w:val="subscript"/>
              </w:rPr>
              <w:t>f</w:t>
            </w:r>
            <w:proofErr w:type="spellEnd"/>
            <w:r>
              <w:t>=1.85m</w:t>
            </w:r>
            <w:r w:rsidRPr="00E126C0">
              <w:rPr>
                <w:vertAlign w:val="superscript"/>
              </w:rPr>
              <w:t>2</w:t>
            </w:r>
            <w:r>
              <w:t xml:space="preserve">, </w:t>
            </w:r>
            <w:proofErr w:type="spellStart"/>
            <w:r>
              <w:t>η</w:t>
            </w:r>
            <w:r>
              <w:rPr>
                <w:vertAlign w:val="subscript"/>
              </w:rPr>
              <w:t>t</w:t>
            </w:r>
            <w:proofErr w:type="spellEnd"/>
            <w:r>
              <w:t xml:space="preserve"> 90 %</w:t>
            </w:r>
            <w:r>
              <w:rPr>
                <w:rFonts w:ascii="Palatino-Roman" w:hAnsi="Palatino-Roman" w:cs="Palatino-Roman"/>
                <w:lang w:val="en-IN"/>
              </w:rPr>
              <w:t xml:space="preserve">. Single gear ratio can be considered. X= 4. Air density </w:t>
            </w:r>
            <w:proofErr w:type="gramStart"/>
            <w:r>
              <w:rPr>
                <w:rFonts w:ascii="Palatino-Roman" w:hAnsi="Palatino-Roman" w:cs="Palatino-Roman"/>
                <w:lang w:val="en-IN"/>
              </w:rPr>
              <w:t>1.1204 kg/m</w:t>
            </w:r>
            <w:r w:rsidRPr="008A32A7">
              <w:rPr>
                <w:rFonts w:ascii="Palatino-Roman" w:hAnsi="Palatino-Roman" w:cs="Palatino-Roman"/>
                <w:vertAlign w:val="superscript"/>
                <w:lang w:val="en-IN"/>
              </w:rPr>
              <w:t>3</w:t>
            </w:r>
            <w:proofErr w:type="gramEnd"/>
            <w:r>
              <w:rPr>
                <w:rFonts w:ascii="Palatino-Roman" w:hAnsi="Palatino-Roman" w:cs="Palatino-Roman"/>
                <w:lang w:val="en-IN"/>
              </w:rPr>
              <w:t xml:space="preserve">. </w:t>
            </w:r>
            <w:r w:rsidRPr="006F65DB">
              <w:rPr>
                <w:rFonts w:ascii="Palatino-Italic" w:hAnsi="Palatino-Italic" w:cs="Palatino-Italic"/>
                <w:i/>
                <w:iCs/>
                <w:lang w:val="en-IN"/>
              </w:rPr>
              <w:t xml:space="preserve">Performance </w:t>
            </w:r>
            <w:proofErr w:type="spellStart"/>
            <w:r w:rsidRPr="006F65DB">
              <w:rPr>
                <w:rFonts w:ascii="Palatino-Italic" w:hAnsi="Palatino-Italic" w:cs="Palatino-Italic"/>
                <w:i/>
                <w:iCs/>
                <w:lang w:val="en-IN"/>
              </w:rPr>
              <w:t>speciation:</w:t>
            </w:r>
            <w:r w:rsidRPr="006F65DB">
              <w:rPr>
                <w:rFonts w:ascii="Palatino-Roman" w:hAnsi="Palatino-Roman" w:cs="Palatino-Roman"/>
                <w:lang w:val="en-IN"/>
              </w:rPr>
              <w:t>Acceleration</w:t>
            </w:r>
            <w:proofErr w:type="spellEnd"/>
            <w:r w:rsidRPr="006F65DB">
              <w:rPr>
                <w:rFonts w:ascii="Palatino-Roman" w:hAnsi="Palatino-Roman" w:cs="Palatino-Roman"/>
                <w:lang w:val="en-IN"/>
              </w:rPr>
              <w:t xml:space="preserve"> time (from 0 to 1</w:t>
            </w:r>
            <w:r>
              <w:rPr>
                <w:rFonts w:ascii="Palatino-Roman" w:hAnsi="Palatino-Roman" w:cs="Palatino-Roman"/>
                <w:lang w:val="en-IN"/>
              </w:rPr>
              <w:t>5</w:t>
            </w:r>
            <w:r w:rsidRPr="006F65DB">
              <w:rPr>
                <w:rFonts w:ascii="Palatino-Roman" w:hAnsi="Palatino-Roman" w:cs="Palatino-Roman"/>
                <w:lang w:val="en-IN"/>
              </w:rPr>
              <w:t>0 km/h) 10</w:t>
            </w:r>
            <w:r w:rsidRPr="006F65DB">
              <w:rPr>
                <w:rFonts w:ascii="MSTT3185ae213aO18409002" w:hAnsi="MSTT3185ae213aO18409002" w:cs="MSTT3185ae213aO18409002"/>
                <w:lang w:val="en-IN"/>
              </w:rPr>
              <w:t>±</w:t>
            </w:r>
            <w:r w:rsidRPr="006F65DB">
              <w:rPr>
                <w:rFonts w:ascii="Palatino-Roman" w:hAnsi="Palatino-Roman" w:cs="Palatino-Roman"/>
                <w:lang w:val="en-IN"/>
              </w:rPr>
              <w:t>1 sec</w:t>
            </w:r>
            <w:r>
              <w:rPr>
                <w:rFonts w:ascii="Palatino-Roman" w:hAnsi="Palatino-Roman" w:cs="Palatino-Roman"/>
                <w:lang w:val="en-IN"/>
              </w:rPr>
              <w:t>, M</w:t>
            </w:r>
            <w:r w:rsidRPr="006F65DB">
              <w:rPr>
                <w:rFonts w:ascii="Palatino-Roman" w:hAnsi="Palatino-Roman" w:cs="Palatino-Roman"/>
                <w:lang w:val="en-IN"/>
              </w:rPr>
              <w:t xml:space="preserve">aximum </w:t>
            </w:r>
            <w:proofErr w:type="spellStart"/>
            <w:r w:rsidRPr="006F65DB">
              <w:rPr>
                <w:rFonts w:ascii="Palatino-Roman" w:hAnsi="Palatino-Roman" w:cs="Palatino-Roman"/>
                <w:lang w:val="en-IN"/>
              </w:rPr>
              <w:t>gradeability</w:t>
            </w:r>
            <w:proofErr w:type="spellEnd"/>
            <w:r w:rsidRPr="006F65DB">
              <w:rPr>
                <w:rFonts w:ascii="Palatino-Roman" w:hAnsi="Palatino-Roman" w:cs="Palatino-Roman"/>
                <w:lang w:val="en-IN"/>
              </w:rPr>
              <w:t xml:space="preserve"> </w:t>
            </w:r>
            <w:r>
              <w:rPr>
                <w:rFonts w:ascii="MathematicalPi-One" w:hAnsi="MathematicalPi-One" w:cs="MathematicalPi-One"/>
                <w:lang w:val="en-IN"/>
              </w:rPr>
              <w:t>&gt;</w:t>
            </w:r>
            <w:r w:rsidRPr="006F65DB">
              <w:rPr>
                <w:rFonts w:ascii="Palatino-Roman" w:hAnsi="Palatino-Roman" w:cs="Palatino-Roman"/>
                <w:lang w:val="en-IN"/>
              </w:rPr>
              <w:t xml:space="preserve">30% at low speed and </w:t>
            </w:r>
            <w:r>
              <w:rPr>
                <w:rFonts w:ascii="MathematicalPi-One" w:hAnsi="MathematicalPi-One" w:cs="MathematicalPi-One"/>
                <w:lang w:val="en-IN"/>
              </w:rPr>
              <w:t>&gt;</w:t>
            </w:r>
            <w:r w:rsidRPr="006F65DB">
              <w:rPr>
                <w:rFonts w:ascii="Palatino-Roman" w:hAnsi="Palatino-Roman" w:cs="Palatino-Roman"/>
                <w:lang w:val="en-IN"/>
              </w:rPr>
              <w:t>5 at100 km/h</w:t>
            </w:r>
            <w:r>
              <w:rPr>
                <w:rFonts w:ascii="Palatino-Roman" w:hAnsi="Palatino-Roman" w:cs="Palatino-Roman"/>
                <w:lang w:val="en-IN"/>
              </w:rPr>
              <w:t xml:space="preserve">, </w:t>
            </w:r>
            <w:r w:rsidRPr="006F65DB">
              <w:rPr>
                <w:rFonts w:ascii="Palatino-Roman" w:hAnsi="Palatino-Roman" w:cs="Palatino-Roman"/>
                <w:lang w:val="en-IN"/>
              </w:rPr>
              <w:t>Maximum speed 160 km/h</w:t>
            </w:r>
            <w:r>
              <w:rPr>
                <w:rFonts w:ascii="Palatino-Roman" w:hAnsi="Palatino-Roman" w:cs="Palatino-Roman"/>
                <w:lang w:val="en-IN"/>
              </w:rPr>
              <w:t xml:space="preserve">. </w:t>
            </w:r>
            <w:proofErr w:type="spellStart"/>
            <w:r>
              <w:rPr>
                <w:rFonts w:ascii="Palatino-Roman" w:hAnsi="Palatino-Roman" w:cs="Palatino-Roman"/>
                <w:lang w:val="en-IN"/>
              </w:rPr>
              <w:t>Nmax</w:t>
            </w:r>
            <w:proofErr w:type="spellEnd"/>
            <w:r>
              <w:rPr>
                <w:rFonts w:ascii="Palatino-Roman" w:hAnsi="Palatino-Roman" w:cs="Palatino-Roman"/>
                <w:lang w:val="en-IN"/>
              </w:rPr>
              <w:t xml:space="preserve"> Motor = 4000rpm</w:t>
            </w:r>
          </w:p>
        </w:tc>
        <w:tc>
          <w:tcPr>
            <w:tcW w:w="1170" w:type="dxa"/>
            <w:shd w:val="clear" w:color="auto" w:fill="auto"/>
          </w:tcPr>
          <w:p w:rsidR="001D34D8" w:rsidRPr="00875196" w:rsidRDefault="001D34D8" w:rsidP="001D34D8">
            <w:pPr>
              <w:jc w:val="center"/>
              <w:rPr>
                <w:sz w:val="22"/>
                <w:szCs w:val="22"/>
              </w:rPr>
            </w:pPr>
            <w:r>
              <w:rPr>
                <w:sz w:val="22"/>
                <w:szCs w:val="22"/>
              </w:rPr>
              <w:t>CO2 CO3</w:t>
            </w:r>
          </w:p>
        </w:tc>
        <w:tc>
          <w:tcPr>
            <w:tcW w:w="900" w:type="dxa"/>
            <w:shd w:val="clear" w:color="auto" w:fill="auto"/>
          </w:tcPr>
          <w:p w:rsidR="001D34D8" w:rsidRPr="00EF5853" w:rsidRDefault="001D34D8" w:rsidP="001D34D8">
            <w:pPr>
              <w:jc w:val="center"/>
            </w:pPr>
            <w:r>
              <w:t>20</w:t>
            </w:r>
          </w:p>
        </w:tc>
      </w:tr>
      <w:tr w:rsidR="001D34D8" w:rsidRPr="00EF5853" w:rsidTr="00496B3B">
        <w:trPr>
          <w:trHeight w:val="2"/>
        </w:trPr>
        <w:tc>
          <w:tcPr>
            <w:tcW w:w="10818" w:type="dxa"/>
            <w:gridSpan w:val="5"/>
            <w:shd w:val="clear" w:color="auto" w:fill="auto"/>
          </w:tcPr>
          <w:p w:rsidR="001D34D8" w:rsidRPr="00EF5853" w:rsidRDefault="001D34D8" w:rsidP="001D34D8">
            <w:pPr>
              <w:jc w:val="center"/>
            </w:pPr>
            <w:r w:rsidRPr="00EF5853">
              <w:t>(OR)</w:t>
            </w:r>
          </w:p>
        </w:tc>
      </w:tr>
      <w:tr w:rsidR="001D34D8" w:rsidRPr="00EF5853" w:rsidTr="00496B3B">
        <w:trPr>
          <w:trHeight w:val="2"/>
        </w:trPr>
        <w:tc>
          <w:tcPr>
            <w:tcW w:w="530" w:type="dxa"/>
            <w:shd w:val="clear" w:color="auto" w:fill="auto"/>
          </w:tcPr>
          <w:p w:rsidR="001D34D8" w:rsidRPr="00EF5853" w:rsidRDefault="001D34D8" w:rsidP="001D34D8">
            <w:pPr>
              <w:jc w:val="center"/>
            </w:pPr>
            <w:r w:rsidRPr="00EF5853">
              <w:t>8.</w:t>
            </w:r>
          </w:p>
        </w:tc>
        <w:tc>
          <w:tcPr>
            <w:tcW w:w="684" w:type="dxa"/>
            <w:shd w:val="clear" w:color="auto" w:fill="auto"/>
          </w:tcPr>
          <w:p w:rsidR="001D34D8" w:rsidRPr="00EF5853" w:rsidRDefault="001D34D8" w:rsidP="001D34D8">
            <w:pPr>
              <w:jc w:val="center"/>
            </w:pPr>
            <w:r w:rsidRPr="00EF5853">
              <w:t>a.</w:t>
            </w:r>
          </w:p>
        </w:tc>
        <w:tc>
          <w:tcPr>
            <w:tcW w:w="7534" w:type="dxa"/>
            <w:shd w:val="clear" w:color="auto" w:fill="auto"/>
          </w:tcPr>
          <w:p w:rsidR="001D34D8" w:rsidRPr="00EF5853" w:rsidRDefault="001D34D8" w:rsidP="001D34D8">
            <w:r>
              <w:t>Interpret the shortcomings of EV usage in urban traffic scenario and scheme an electrical method of extending the range(distance covered) of EV</w:t>
            </w:r>
          </w:p>
        </w:tc>
        <w:tc>
          <w:tcPr>
            <w:tcW w:w="1170" w:type="dxa"/>
            <w:shd w:val="clear" w:color="auto" w:fill="auto"/>
          </w:tcPr>
          <w:p w:rsidR="001D34D8" w:rsidRPr="00875196" w:rsidRDefault="001D34D8" w:rsidP="001D34D8">
            <w:pPr>
              <w:jc w:val="center"/>
              <w:rPr>
                <w:sz w:val="22"/>
                <w:szCs w:val="22"/>
              </w:rPr>
            </w:pPr>
            <w:r>
              <w:rPr>
                <w:sz w:val="22"/>
                <w:szCs w:val="22"/>
              </w:rPr>
              <w:t>CO3</w:t>
            </w:r>
          </w:p>
        </w:tc>
        <w:tc>
          <w:tcPr>
            <w:tcW w:w="900" w:type="dxa"/>
            <w:shd w:val="clear" w:color="auto" w:fill="auto"/>
          </w:tcPr>
          <w:p w:rsidR="001D34D8" w:rsidRPr="00EF5853" w:rsidRDefault="001D34D8" w:rsidP="001D34D8">
            <w:pPr>
              <w:jc w:val="center"/>
            </w:pPr>
            <w:r>
              <w:t>10</w:t>
            </w:r>
          </w:p>
        </w:tc>
      </w:tr>
      <w:tr w:rsidR="001D34D8" w:rsidRPr="00EF5853" w:rsidTr="00496B3B">
        <w:trPr>
          <w:trHeight w:val="2"/>
        </w:trPr>
        <w:tc>
          <w:tcPr>
            <w:tcW w:w="530" w:type="dxa"/>
            <w:shd w:val="clear" w:color="auto" w:fill="auto"/>
          </w:tcPr>
          <w:p w:rsidR="001D34D8" w:rsidRPr="00EF5853" w:rsidRDefault="001D34D8" w:rsidP="001D34D8">
            <w:pPr>
              <w:jc w:val="center"/>
            </w:pPr>
          </w:p>
        </w:tc>
        <w:tc>
          <w:tcPr>
            <w:tcW w:w="684" w:type="dxa"/>
            <w:shd w:val="clear" w:color="auto" w:fill="auto"/>
          </w:tcPr>
          <w:p w:rsidR="001D34D8" w:rsidRPr="00EF5853" w:rsidRDefault="001D34D8" w:rsidP="001D34D8">
            <w:pPr>
              <w:jc w:val="center"/>
            </w:pPr>
            <w:r w:rsidRPr="00EF5853">
              <w:t>b.</w:t>
            </w:r>
          </w:p>
        </w:tc>
        <w:tc>
          <w:tcPr>
            <w:tcW w:w="7534" w:type="dxa"/>
            <w:shd w:val="clear" w:color="auto" w:fill="auto"/>
            <w:vAlign w:val="center"/>
          </w:tcPr>
          <w:p w:rsidR="001D34D8" w:rsidRPr="0068126D" w:rsidRDefault="001D34D8" w:rsidP="001D34D8">
            <w:pPr>
              <w:spacing w:before="120" w:after="120"/>
              <w:jc w:val="both"/>
            </w:pPr>
            <w:r>
              <w:t>Discuss about the advancement in the HEV power train</w:t>
            </w:r>
          </w:p>
        </w:tc>
        <w:tc>
          <w:tcPr>
            <w:tcW w:w="1170" w:type="dxa"/>
            <w:shd w:val="clear" w:color="auto" w:fill="auto"/>
          </w:tcPr>
          <w:p w:rsidR="001D34D8" w:rsidRPr="00875196" w:rsidRDefault="001D34D8" w:rsidP="001D34D8">
            <w:pPr>
              <w:jc w:val="center"/>
              <w:rPr>
                <w:sz w:val="22"/>
                <w:szCs w:val="22"/>
              </w:rPr>
            </w:pPr>
            <w:r>
              <w:rPr>
                <w:sz w:val="22"/>
                <w:szCs w:val="22"/>
              </w:rPr>
              <w:t>C01</w:t>
            </w:r>
          </w:p>
        </w:tc>
        <w:tc>
          <w:tcPr>
            <w:tcW w:w="900" w:type="dxa"/>
            <w:shd w:val="clear" w:color="auto" w:fill="auto"/>
          </w:tcPr>
          <w:p w:rsidR="001D34D8" w:rsidRPr="00EF5853" w:rsidRDefault="001D34D8" w:rsidP="001D34D8">
            <w:pPr>
              <w:jc w:val="center"/>
            </w:pPr>
            <w:r>
              <w:t>10</w:t>
            </w:r>
          </w:p>
        </w:tc>
      </w:tr>
      <w:tr w:rsidR="001D34D8" w:rsidRPr="00EF5853" w:rsidTr="00496B3B">
        <w:trPr>
          <w:trHeight w:val="2"/>
        </w:trPr>
        <w:tc>
          <w:tcPr>
            <w:tcW w:w="1214" w:type="dxa"/>
            <w:gridSpan w:val="2"/>
            <w:shd w:val="clear" w:color="auto" w:fill="auto"/>
          </w:tcPr>
          <w:p w:rsidR="001D34D8" w:rsidRPr="00EF5853" w:rsidRDefault="001D34D8" w:rsidP="001D34D8">
            <w:pPr>
              <w:jc w:val="center"/>
            </w:pPr>
          </w:p>
        </w:tc>
        <w:tc>
          <w:tcPr>
            <w:tcW w:w="7534" w:type="dxa"/>
            <w:shd w:val="clear" w:color="auto" w:fill="auto"/>
          </w:tcPr>
          <w:p w:rsidR="001D34D8" w:rsidRPr="00875196" w:rsidRDefault="001D34D8" w:rsidP="001D34D8">
            <w:pPr>
              <w:rPr>
                <w:b/>
                <w:u w:val="single"/>
              </w:rPr>
            </w:pPr>
            <w:r w:rsidRPr="00875196">
              <w:rPr>
                <w:b/>
                <w:u w:val="single"/>
              </w:rPr>
              <w:t>Compulsory:</w:t>
            </w:r>
          </w:p>
        </w:tc>
        <w:tc>
          <w:tcPr>
            <w:tcW w:w="1170" w:type="dxa"/>
            <w:shd w:val="clear" w:color="auto" w:fill="auto"/>
          </w:tcPr>
          <w:p w:rsidR="001D34D8" w:rsidRPr="00875196" w:rsidRDefault="001D34D8" w:rsidP="001D34D8">
            <w:pPr>
              <w:jc w:val="center"/>
              <w:rPr>
                <w:sz w:val="22"/>
                <w:szCs w:val="22"/>
              </w:rPr>
            </w:pPr>
          </w:p>
        </w:tc>
        <w:tc>
          <w:tcPr>
            <w:tcW w:w="900" w:type="dxa"/>
            <w:shd w:val="clear" w:color="auto" w:fill="auto"/>
          </w:tcPr>
          <w:p w:rsidR="001D34D8" w:rsidRPr="00EF5853" w:rsidRDefault="001D34D8" w:rsidP="001D34D8">
            <w:pPr>
              <w:jc w:val="center"/>
            </w:pPr>
          </w:p>
        </w:tc>
      </w:tr>
      <w:tr w:rsidR="001D34D8" w:rsidRPr="00EF5853" w:rsidTr="00496B3B">
        <w:trPr>
          <w:trHeight w:val="2"/>
        </w:trPr>
        <w:tc>
          <w:tcPr>
            <w:tcW w:w="530" w:type="dxa"/>
            <w:shd w:val="clear" w:color="auto" w:fill="auto"/>
          </w:tcPr>
          <w:p w:rsidR="001D34D8" w:rsidRPr="00EF5853" w:rsidRDefault="001D34D8" w:rsidP="001D34D8">
            <w:pPr>
              <w:jc w:val="center"/>
            </w:pPr>
            <w:r w:rsidRPr="00EF5853">
              <w:t>9.</w:t>
            </w:r>
          </w:p>
        </w:tc>
        <w:tc>
          <w:tcPr>
            <w:tcW w:w="684" w:type="dxa"/>
            <w:shd w:val="clear" w:color="auto" w:fill="auto"/>
          </w:tcPr>
          <w:p w:rsidR="001D34D8" w:rsidRPr="00EF5853" w:rsidRDefault="001D34D8" w:rsidP="001D34D8">
            <w:pPr>
              <w:jc w:val="center"/>
            </w:pPr>
            <w:r w:rsidRPr="00EF5853">
              <w:t>a.</w:t>
            </w:r>
          </w:p>
        </w:tc>
        <w:tc>
          <w:tcPr>
            <w:tcW w:w="7534" w:type="dxa"/>
            <w:shd w:val="clear" w:color="auto" w:fill="auto"/>
          </w:tcPr>
          <w:p w:rsidR="001D34D8" w:rsidRPr="00EF5853" w:rsidRDefault="001D34D8" w:rsidP="001D34D8">
            <w:r>
              <w:t>Discuss about the operation, characteristics and different types of fuel cell vehicle. Also comment on the advantage of EV using battery and fuel cell</w:t>
            </w:r>
          </w:p>
        </w:tc>
        <w:tc>
          <w:tcPr>
            <w:tcW w:w="1170" w:type="dxa"/>
            <w:shd w:val="clear" w:color="auto" w:fill="auto"/>
          </w:tcPr>
          <w:p w:rsidR="001D34D8" w:rsidRPr="00875196" w:rsidRDefault="001D34D8" w:rsidP="001D34D8">
            <w:pPr>
              <w:jc w:val="center"/>
              <w:rPr>
                <w:sz w:val="22"/>
                <w:szCs w:val="22"/>
              </w:rPr>
            </w:pPr>
            <w:r>
              <w:rPr>
                <w:sz w:val="22"/>
                <w:szCs w:val="22"/>
              </w:rPr>
              <w:t>CO1</w:t>
            </w:r>
          </w:p>
        </w:tc>
        <w:tc>
          <w:tcPr>
            <w:tcW w:w="900" w:type="dxa"/>
            <w:shd w:val="clear" w:color="auto" w:fill="auto"/>
          </w:tcPr>
          <w:p w:rsidR="001D34D8" w:rsidRPr="00EF5853" w:rsidRDefault="001D34D8" w:rsidP="001D34D8">
            <w:pPr>
              <w:jc w:val="center"/>
            </w:pPr>
            <w: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Roman">
    <w:panose1 w:val="00000000000000000000"/>
    <w:charset w:val="00"/>
    <w:family w:val="roman"/>
    <w:notTrueType/>
    <w:pitch w:val="default"/>
    <w:sig w:usb0="00000003" w:usb1="00000000" w:usb2="00000000" w:usb3="00000000" w:csb0="00000001" w:csb1="00000000"/>
  </w:font>
  <w:font w:name="Palatino-Italic">
    <w:panose1 w:val="00000000000000000000"/>
    <w:charset w:val="00"/>
    <w:family w:val="roman"/>
    <w:notTrueType/>
    <w:pitch w:val="default"/>
    <w:sig w:usb0="00000003" w:usb1="00000000" w:usb2="00000000" w:usb3="00000000" w:csb0="00000001" w:csb1="00000000"/>
  </w:font>
  <w:font w:name="MSTT3185ae213aO18409002">
    <w:altName w:val="Times New Roman"/>
    <w:panose1 w:val="00000000000000000000"/>
    <w:charset w:val="A1"/>
    <w:family w:val="auto"/>
    <w:notTrueType/>
    <w:pitch w:val="default"/>
    <w:sig w:usb0="00000081" w:usb1="00000000" w:usb2="00000000" w:usb3="00000000" w:csb0="00000008" w:csb1="00000000"/>
  </w:font>
  <w:font w:name="MathematicalPi-One">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docVars>
    <w:docVar w:name="__Grammarly_42____i" w:val="H4sIAAAAAAAEAKtWckksSQxILCpxzi/NK1GyMqwFAAEhoTITAAAA"/>
    <w:docVar w:name="__Grammarly_42___1" w:val="H4sIAAAAAAAEAKtWcslP9kxRslIyNDY0MjYyMjI0MDE1MzUxMTdV0lEKTi0uzszPAykwrAUA8hWtGywAAAA="/>
  </w:docVars>
  <w:rsids>
    <w:rsidRoot w:val="002E336A"/>
    <w:rsid w:val="00023B9E"/>
    <w:rsid w:val="00061821"/>
    <w:rsid w:val="000F3EFE"/>
    <w:rsid w:val="00146CAA"/>
    <w:rsid w:val="001D34D8"/>
    <w:rsid w:val="001D41FE"/>
    <w:rsid w:val="001D670F"/>
    <w:rsid w:val="001E2222"/>
    <w:rsid w:val="001F54D1"/>
    <w:rsid w:val="001F7E9B"/>
    <w:rsid w:val="002D09FF"/>
    <w:rsid w:val="002D7611"/>
    <w:rsid w:val="002D76BB"/>
    <w:rsid w:val="002E336A"/>
    <w:rsid w:val="002E552A"/>
    <w:rsid w:val="002E60B4"/>
    <w:rsid w:val="00304757"/>
    <w:rsid w:val="00324247"/>
    <w:rsid w:val="003855F1"/>
    <w:rsid w:val="003B14BC"/>
    <w:rsid w:val="003B1F06"/>
    <w:rsid w:val="003C6BB4"/>
    <w:rsid w:val="0046314C"/>
    <w:rsid w:val="0046787F"/>
    <w:rsid w:val="00496B3B"/>
    <w:rsid w:val="004C5F44"/>
    <w:rsid w:val="004F787A"/>
    <w:rsid w:val="00501F18"/>
    <w:rsid w:val="0050571C"/>
    <w:rsid w:val="005133D7"/>
    <w:rsid w:val="005527A4"/>
    <w:rsid w:val="005B7C82"/>
    <w:rsid w:val="005D0F4A"/>
    <w:rsid w:val="005F011C"/>
    <w:rsid w:val="00616761"/>
    <w:rsid w:val="0062605C"/>
    <w:rsid w:val="00643075"/>
    <w:rsid w:val="00681B25"/>
    <w:rsid w:val="006C7354"/>
    <w:rsid w:val="00725A0A"/>
    <w:rsid w:val="007326F6"/>
    <w:rsid w:val="007F1086"/>
    <w:rsid w:val="00802202"/>
    <w:rsid w:val="00875196"/>
    <w:rsid w:val="008A56BE"/>
    <w:rsid w:val="008A65D3"/>
    <w:rsid w:val="008B0703"/>
    <w:rsid w:val="00904D12"/>
    <w:rsid w:val="00950F70"/>
    <w:rsid w:val="0095679B"/>
    <w:rsid w:val="009B53DD"/>
    <w:rsid w:val="009C5A1D"/>
    <w:rsid w:val="00AA5E39"/>
    <w:rsid w:val="00AA6B40"/>
    <w:rsid w:val="00AE264C"/>
    <w:rsid w:val="00B009B1"/>
    <w:rsid w:val="00B60E7E"/>
    <w:rsid w:val="00BA539E"/>
    <w:rsid w:val="00BB5C6B"/>
    <w:rsid w:val="00C3743D"/>
    <w:rsid w:val="00C60C6A"/>
    <w:rsid w:val="00C95F18"/>
    <w:rsid w:val="00CB7A50"/>
    <w:rsid w:val="00CE1825"/>
    <w:rsid w:val="00CE5503"/>
    <w:rsid w:val="00D3698C"/>
    <w:rsid w:val="00D62341"/>
    <w:rsid w:val="00D64FF9"/>
    <w:rsid w:val="00D94D54"/>
    <w:rsid w:val="00DE0497"/>
    <w:rsid w:val="00E70A47"/>
    <w:rsid w:val="00E824B7"/>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671EE-B920-463C-9927-6DFE5ED3C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4</cp:revision>
  <cp:lastPrinted>2016-11-10T04:43:00Z</cp:lastPrinted>
  <dcterms:created xsi:type="dcterms:W3CDTF">2016-11-10T03:49:00Z</dcterms:created>
  <dcterms:modified xsi:type="dcterms:W3CDTF">2016-11-19T10:29:00Z</dcterms:modified>
</cp:coreProperties>
</file>